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Pr="00B750D0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>. razred osnovne škole</w:t>
      </w: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264DE1" w:rsidRDefault="00264DE1" w:rsidP="00264D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64DE1" w:rsidRPr="006D0648" w:rsidRDefault="00264DE1" w:rsidP="00264DE1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lastRenderedPageBreak/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64DE1" w:rsidTr="00095B26">
        <w:tc>
          <w:tcPr>
            <w:tcW w:w="3969" w:type="dxa"/>
            <w:shd w:val="clear" w:color="auto" w:fill="C5E0B3" w:themeFill="accent6" w:themeFillTint="66"/>
          </w:tcPr>
          <w:p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264DE1" w:rsidRPr="00E401B9" w:rsidTr="00095B26"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264DE1" w:rsidRPr="00E401B9" w:rsidRDefault="00264DE1" w:rsidP="00264DE1">
      <w:pPr>
        <w:rPr>
          <w:rFonts w:cstheme="minorHAnsi"/>
          <w:sz w:val="24"/>
          <w:szCs w:val="24"/>
        </w:rPr>
      </w:pP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:rsidR="00264DE1" w:rsidRPr="00E401B9" w:rsidRDefault="00264DE1" w:rsidP="00264DE1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:rsidR="00264DE1" w:rsidRPr="00E401B9" w:rsidRDefault="00250EFA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33CC2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" filled="f" strokecolor="#c00000" strokeweight="1pt">
                <v:stroke joinstyle="miter"/>
                <v:path arrowok="t"/>
              </v:roundrect>
            </w:pict>
          </mc:Fallback>
        </mc:AlternateContent>
      </w:r>
      <w:r w:rsidR="00264DE1" w:rsidRPr="00E401B9">
        <w:rPr>
          <w:rFonts w:cstheme="minorHAnsi"/>
          <w:sz w:val="24"/>
          <w:szCs w:val="24"/>
        </w:rPr>
        <w:t>51 ∙ 24  : 100 = 12.2 - ocjena dovoljan – 12 - 14 bodova</w:t>
      </w: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:rsidR="00264DE1" w:rsidRPr="00E401B9" w:rsidRDefault="00250EFA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65D" w:rsidRPr="004967B7" w:rsidRDefault="009D365D" w:rsidP="00264D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" adj="-2744,-13397,45,-812" filled="f" strokecolor="#c00000" strokeweight="1pt">
                <v:textbox>
                  <w:txbxContent>
                    <w:p w:rsidR="009D365D" w:rsidRPr="004967B7" w:rsidRDefault="009D365D" w:rsidP="00264DE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:rsidR="00264DE1" w:rsidRDefault="00264DE1" w:rsidP="00264DE1">
      <w:pPr>
        <w:rPr>
          <w:rFonts w:cstheme="minorHAnsi"/>
        </w:rPr>
      </w:pPr>
    </w:p>
    <w:p w:rsidR="00264DE1" w:rsidRPr="00904D38" w:rsidRDefault="00264DE1" w:rsidP="00264DE1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su elementi vrednovanja po svim nastavnim predmetima isprepliću, tako su i jednako vrijedni pri donošenju zaključne ocjene. </w:t>
      </w: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401C16" w:rsidRDefault="00401C16" w:rsidP="00264DE1">
      <w:pPr>
        <w:jc w:val="center"/>
        <w:rPr>
          <w:rFonts w:cstheme="minorHAnsi"/>
          <w:b/>
          <w:sz w:val="28"/>
        </w:rPr>
      </w:pPr>
    </w:p>
    <w:p w:rsidR="00264DE1" w:rsidRPr="00997EE6" w:rsidRDefault="00264DE1" w:rsidP="00264DE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:rsidR="00264DE1" w:rsidRPr="003D632B" w:rsidRDefault="00264DE1" w:rsidP="00264DE1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lastRenderedPageBreak/>
        <w:t>Sastavnice vrednovanja u predmetu Hrvatski jezik su: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:rsidR="00264DE1" w:rsidRPr="003D632B" w:rsidRDefault="00264DE1" w:rsidP="00264DE1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264DE1" w:rsidRPr="003D632B" w:rsidRDefault="00264DE1" w:rsidP="00264D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264DE1" w:rsidRDefault="00264DE1" w:rsidP="00264DE1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:rsidR="00264DE1" w:rsidRPr="00A721FF" w:rsidRDefault="00264DE1" w:rsidP="00264DE1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:rsidR="00264DE1" w:rsidRDefault="00264DE1" w:rsidP="00264DE1">
      <w:pPr>
        <w:pStyle w:val="paragraph"/>
        <w:textAlignment w:val="baseline"/>
        <w:rPr>
          <w:rStyle w:val="eop"/>
        </w:rPr>
      </w:pPr>
    </w:p>
    <w:p w:rsidR="00CD1D1D" w:rsidRDefault="00CD1D1D" w:rsidP="00264DE1">
      <w:pPr>
        <w:pStyle w:val="paragraph"/>
        <w:textAlignment w:val="baseline"/>
        <w:rPr>
          <w:rStyle w:val="eop"/>
        </w:rPr>
      </w:pPr>
    </w:p>
    <w:p w:rsidR="00CD1D1D" w:rsidRDefault="00CD1D1D" w:rsidP="00264DE1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D1D1D" w:rsidRPr="00B4176C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D1D1D" w:rsidRPr="00C967A0" w:rsidRDefault="00CD1D1D" w:rsidP="000702E9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D1D1D" w:rsidRPr="00CD1D1D" w:rsidTr="000702E9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:rsidR="00CD1D1D" w:rsidRP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0702E9">
        <w:tc>
          <w:tcPr>
            <w:tcW w:w="2680" w:type="dxa"/>
            <w:tcBorders>
              <w:right w:val="double" w:sz="12" w:space="0" w:color="auto"/>
            </w:tcBorders>
          </w:tcPr>
          <w:p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rečenicama, većinom usvojene iz zadanih predložaka.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priče, ne prosuđuje količinu događaja niti važnost istih u pričanju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izgovara sve glasove u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samo u nekim  riječima, većinom uz metodu pokušaja i pogrešaka.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Većinom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sve glasove u 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Točno, pravilno i artikulirano  točno izgovara sve glasove u riječima.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Razlikuje u intonaciju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7A45DD" w:rsidRPr="00B4176C" w:rsidTr="000702E9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D74C65" w:rsidTr="000702E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većinu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>anome</w:t>
            </w:r>
            <w:proofErr w:type="spellEnd"/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argumentirano i potpuno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upotpunjujući odgovore vlastitim odgovorima.</w:t>
            </w:r>
          </w:p>
        </w:tc>
      </w:tr>
      <w:tr w:rsidR="007A45DD" w:rsidRPr="00B4176C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 jer mu je tekst razumljiv tek nakon nekoliko slušanja i 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Ponekad postavlja kratka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produbio vlastito razumijevanje teksta i jasnije uočio uzročno-posljedične veze koje opisuje nakon odgovora na potpitanja.</w:t>
            </w:r>
          </w:p>
        </w:tc>
      </w:tr>
      <w:tr w:rsidR="007A45DD" w:rsidRPr="00B4176C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provjerava razumijevanje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rovjerava razumijevanje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poslušanoga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vođenje i jasne upute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upute za rad u paru i poticaj od vršnjaka/učitelja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te se stavlja u ulogu učitelja siguran u svoje razumijevanje.</w:t>
            </w:r>
          </w:p>
        </w:tc>
      </w:tr>
      <w:tr w:rsidR="007A45DD" w:rsidRPr="00B4176C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Kreativno i slikovito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7A45DD" w:rsidRPr="00B4176C" w:rsidTr="00DD5510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kratke tekstove primjerene jezičnomu razvoju, dobi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Nesigurno i uz dosta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slovkanje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Teže izdvaja 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, računalo)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ne  pretpostavlja značenje nepoznate riječi prema kontekstu zbog nerazumijevanja teksta te mu je potrebno navesti riječi koje bi mu mogle biti nepoznate, kao i njihova značenja jer se samostalno ne snalazi u pronalasku značenja.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B4176C" w:rsidTr="005F641C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pronalazi podatke u čitanome tekstu prema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uspješno  pronalazi podatke u čitanome tekstu prema uputi ili pitanjima, ali mu je potreban poticaj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ili upoznavanje s tekstom više puta.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uspješno  pronalazi podatke u čitanome tekstu prema uputi ili pitanjima.</w:t>
            </w:r>
          </w:p>
        </w:tc>
        <w:tc>
          <w:tcPr>
            <w:tcW w:w="2835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pravovremeno i točno  pronalazi podatke u čitanome tekstu prema uputi ili pitanjima i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prethodno sa sljedećim.</w:t>
            </w:r>
          </w:p>
        </w:tc>
      </w:tr>
      <w:tr w:rsidR="00367C51" w:rsidRPr="00B4176C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B4176C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367C51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grafomotorikom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 povezuje slova u cjelovitu riječ, riječ u rečenicu pišući školskim rukopisnim pismom 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rukopisnim slovima</w:t>
            </w:r>
          </w:p>
          <w:p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5F641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DE1B21" w:rsidRDefault="00367C51" w:rsidP="00D9659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prema zadanim smjernicama ili primjerima, uz mnoga ponavljanja   rastavlja riječi na slogove na kraju retka u pisanju; prepoznaje, pravopisni znak spojnicu kod rastavljanja riječi na slogove na kraju retka, 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Povremeno uspješno rastavlja riječi na 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 u pisanju rastavlja riječi na 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 rastavlja riječi na slogove na kraju retka u pisanju; prepoznaje, razlikuje i upotrebljava pravopisni znak spojnicu kod rastavljanja riječi na slogove na kraju retka.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veliko početno slovo: imena životinja, blagdana i praznika, </w:t>
            </w: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veliko početno slovo: imena životinja,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primjenjuje pravila o pisanju velikog početnog slova u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nazivima mjesta, ulica i trgova.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povremeno navođenje ili primjer  piše veliko početno slovo: imena životinja,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piše veliko početno slovo: imena životinja, blagdana i praznika, ulica, trgova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uspješno  primjenjuje pravila o pisanju velikog početnog slova u imenima životinja,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 piše točno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/je/e/i, uz učiteljev poticaj i više ponavljanja uspijeva 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griješeći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Jasno i bez greške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</w:tr>
      <w:tr w:rsidR="00367C51" w:rsidRPr="00B4176C" w:rsidTr="000702E9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E43BE3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značenje određene riječi s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Nesigurno i proizvoljno  objašnjava značenje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dodatni poticaj i pojašnjenja  objašnjava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poneka kraća pojašnjenja objašnjava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bez pomoći  objašnjava značenje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određene riječi s obzirom na komunikacijsku situaciju.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</w:t>
            </w:r>
            <w:proofErr w:type="spellEnd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uspješno  traži objašnjenje nepoznatih riječi u dječjem rječniku i koristi se njima kao dijelom aktivnoga rječnika.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ogledne i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prepoznaje ogledne i česte imenice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konkretnim značenjem, ali ih slabije razlikuje i ne upotrebljava ih u samostalnom izričaju. </w:t>
            </w:r>
          </w:p>
          <w:p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ogledne i česte imenice s konkretnim značenjem,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većinom točno upotrebljava ogledne i česte imenice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razlikuje i upotrebljava ogledne 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česte imenice s konkretnim značenjem.</w:t>
            </w:r>
          </w:p>
        </w:tc>
      </w:tr>
      <w:tr w:rsidR="00D5581A" w:rsidRPr="00B4176C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5581A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Default="00D96596" w:rsidP="00D5581A">
            <w:pPr>
              <w:rPr>
                <w:rFonts w:cstheme="minorHAnsi"/>
                <w:sz w:val="24"/>
              </w:rPr>
            </w:pP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5581A" w:rsidRPr="00B4176C" w:rsidTr="000702E9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5581A" w:rsidRPr="00614DA8" w:rsidRDefault="00D5581A" w:rsidP="00D5581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D5581A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5581A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:rsidR="00D5581A" w:rsidRPr="00F2687B" w:rsidRDefault="00D5581A" w:rsidP="00D558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5581A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231A6" w:rsidRPr="00B4176C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  <w:p w:rsidR="009231A6" w:rsidRPr="002B2629" w:rsidRDefault="009231A6" w:rsidP="009231A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2B2629" w:rsidRDefault="009231A6" w:rsidP="009231A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  <w:gridSpan w:val="3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592CB5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B4176C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Default="00D96596" w:rsidP="00592CB5">
            <w:pPr>
              <w:rPr>
                <w:rFonts w:cstheme="minorHAnsi"/>
                <w:sz w:val="24"/>
              </w:rPr>
            </w:pPr>
          </w:p>
          <w:p w:rsidR="00D96596" w:rsidRPr="006560B8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i djelomično ispravnim rečenicama  objašnjava 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  <w:tr w:rsidR="00592CB5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OŠ HJ B.2.2. Učenik sluša/čita književni tekst i razlikuje književne tekstove prema obliku i sadržaju.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B4176C" w:rsidTr="000702E9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ISHOD: OŠ HJ B.2.3 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dječjega odjela narodne knjižnice u blizini mjesta stanovanja 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:rsidR="00592CB5" w:rsidRPr="006560B8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:rsidR="00592CB5" w:rsidRPr="00A624B6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Pr="00A624B6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592CB5" w:rsidRPr="00F2687B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B.2.4. Učenik se stvaralački izražava prema vlastitome interesu potaknut </w:t>
            </w:r>
          </w:p>
          <w:p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predložak i jednostavne zadatke (gotove materijale) djelomično  stvara 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dodatne upute  stvara jednostavnije individualne uratke: prikuplja riječi iz 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Samostalno  stvara različite individualne uratke: prikuplja riječi iz mjesnoga govora te 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S lakoćom 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592CB5" w:rsidRPr="00B4176C" w:rsidTr="000702E9">
        <w:tc>
          <w:tcPr>
            <w:tcW w:w="15877" w:type="dxa"/>
            <w:gridSpan w:val="8"/>
            <w:shd w:val="clear" w:color="auto" w:fill="C5E0B3" w:themeFill="accent6" w:themeFillTint="66"/>
          </w:tcPr>
          <w:p w:rsidR="00592CB5" w:rsidRPr="006414AD" w:rsidRDefault="00592CB5" w:rsidP="00592CB5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592CB5" w:rsidRPr="00D74C65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D74C65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izdvaja iz teksta jedan ili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više podataka prema 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Izdvaja iz teksta jedan podatak prema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Izdvaja iz teksta jedan ili više podataka prema zadanim uputama i u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izdvaja iz teksta jedan ili više podataka prema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izdvaja iz teksta jedan ili više podataka prema zadanim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uputama bez ikakve pomoći.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592CB5" w:rsidRPr="00B4176C" w:rsidTr="00777A7B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:rsidR="00592CB5" w:rsidRPr="00746C7B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:rsidR="00592CB5" w:rsidRPr="002B2629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592CB5" w:rsidRPr="00B4176C" w:rsidTr="00777A7B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:rsidR="00592CB5" w:rsidRPr="00401C16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55270B" w:rsidRPr="00997EE6" w:rsidRDefault="0055270B" w:rsidP="0055270B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55270B" w:rsidRDefault="0055270B" w:rsidP="0055270B">
      <w:pPr>
        <w:rPr>
          <w:rFonts w:cstheme="minorHAnsi"/>
          <w:sz w:val="24"/>
          <w:szCs w:val="28"/>
        </w:rPr>
      </w:pPr>
    </w:p>
    <w:p w:rsidR="0055270B" w:rsidRPr="006414AD" w:rsidRDefault="0055270B" w:rsidP="0055270B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 w:rsidR="00D96596"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:rsidR="0055270B" w:rsidRPr="006414AD" w:rsidRDefault="0055270B" w:rsidP="0055270B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:rsidR="0055270B" w:rsidRPr="006414AD" w:rsidRDefault="0055270B" w:rsidP="0055270B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:rsidR="0055270B" w:rsidRPr="006414AD" w:rsidRDefault="0055270B" w:rsidP="0055270B">
      <w:pPr>
        <w:pStyle w:val="Odlomakpopisa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plastički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 xml:space="preserve">: glina, 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glinamol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, papir-plastika, ambalaža i drugi materijali.</w:t>
      </w:r>
    </w:p>
    <w:p w:rsidR="0055270B" w:rsidRPr="006414AD" w:rsidRDefault="0055270B" w:rsidP="0055270B">
      <w:pPr>
        <w:rPr>
          <w:rFonts w:eastAsia="Times New Roman" w:cstheme="minorHAnsi"/>
          <w:b/>
          <w:i/>
          <w:sz w:val="10"/>
          <w:lang w:eastAsia="hr-HR"/>
        </w:rPr>
      </w:pPr>
    </w:p>
    <w:p w:rsidR="0055270B" w:rsidRPr="006414AD" w:rsidRDefault="0055270B" w:rsidP="0055270B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:rsidR="0055270B" w:rsidRPr="006414AD" w:rsidRDefault="0055270B" w:rsidP="0055270B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lutkarstvo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.</w:t>
      </w:r>
    </w:p>
    <w:p w:rsidR="0055270B" w:rsidRPr="006414AD" w:rsidRDefault="0055270B" w:rsidP="0055270B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:rsidR="0055270B" w:rsidRPr="006414AD" w:rsidRDefault="0055270B" w:rsidP="0055270B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:rsidR="0055270B" w:rsidRPr="006414AD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55270B" w:rsidRDefault="0055270B" w:rsidP="0055270B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55270B" w:rsidRPr="006414AD" w:rsidRDefault="0055270B" w:rsidP="0055270B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</w:p>
    <w:p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 naša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p w:rsidR="00D96596" w:rsidRDefault="00D96596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55270B" w:rsidRPr="00B4176C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izražava, 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55270B" w:rsidRPr="00B4176C" w:rsidTr="00EA2668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55270B" w:rsidRPr="00B4176C" w:rsidTr="009D365D">
        <w:tc>
          <w:tcPr>
            <w:tcW w:w="16019" w:type="dxa"/>
            <w:gridSpan w:val="5"/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255D8E" w:rsidRDefault="0055270B" w:rsidP="00EA2668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3C439D" w:rsidRDefault="0055270B" w:rsidP="00EA2668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55270B" w:rsidRPr="00B4176C" w:rsidTr="009D365D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55270B" w:rsidRPr="00BD6CF4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55270B" w:rsidRDefault="00EA2668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:rsidR="00EE5319" w:rsidRPr="00033259" w:rsidRDefault="00EE5319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:rsidR="0055270B" w:rsidRPr="0055270B" w:rsidRDefault="00EA2668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:rsidR="00EE5319" w:rsidRPr="00033259" w:rsidRDefault="00EE5319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:rsidR="00EE5319" w:rsidRPr="0055270B" w:rsidRDefault="00EE5319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55270B" w:rsidRPr="00B4176C" w:rsidTr="009D365D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55270B" w:rsidRPr="006477AA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021E9E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:rsidR="0055270B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:rsidR="0055270B" w:rsidRPr="00021E9E" w:rsidRDefault="0055270B" w:rsidP="009D365D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5270B" w:rsidRPr="00F277AF" w:rsidRDefault="0055270B" w:rsidP="009D365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:rsidR="0055270B" w:rsidRPr="00F277AF" w:rsidRDefault="0055270B" w:rsidP="009D365D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55270B" w:rsidRDefault="0055270B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EE5319" w:rsidRDefault="00EE5319" w:rsidP="0055270B">
      <w:pPr>
        <w:rPr>
          <w:rFonts w:cstheme="minorHAnsi"/>
          <w:sz w:val="24"/>
        </w:rPr>
      </w:pPr>
    </w:p>
    <w:p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55270B" w:rsidRPr="00C26F95" w:rsidTr="009D365D">
        <w:tc>
          <w:tcPr>
            <w:tcW w:w="426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55270B" w:rsidRPr="00C26F95" w:rsidRDefault="0055270B" w:rsidP="009D365D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:rsidTr="009D365D">
        <w:trPr>
          <w:cantSplit/>
          <w:trHeight w:val="1134"/>
        </w:trPr>
        <w:tc>
          <w:tcPr>
            <w:tcW w:w="426" w:type="dxa"/>
            <w:textDirection w:val="btLr"/>
          </w:tcPr>
          <w:p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Pr="00B4176C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Pr="00997EE6" w:rsidRDefault="0055270B" w:rsidP="0055270B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:rsidR="0055270B" w:rsidRPr="006D70D8" w:rsidRDefault="0055270B" w:rsidP="0055270B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55270B" w:rsidRPr="006D70D8" w:rsidRDefault="0055270B" w:rsidP="0055270B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:rsidR="0055270B" w:rsidRPr="006D70D8" w:rsidRDefault="0055270B" w:rsidP="0055270B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55270B" w:rsidRDefault="0055270B" w:rsidP="0055270B">
      <w:pPr>
        <w:pStyle w:val="box459484"/>
        <w:numPr>
          <w:ilvl w:val="0"/>
          <w:numId w:val="18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55270B" w:rsidRDefault="0055270B" w:rsidP="0055270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:rsidR="00EE5319" w:rsidRPr="006414AD" w:rsidRDefault="00EE5319" w:rsidP="0055270B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:rsidR="00EE5319" w:rsidRDefault="00EE5319" w:rsidP="0055270B">
      <w:pPr>
        <w:ind w:firstLine="360"/>
        <w:jc w:val="both"/>
        <w:rPr>
          <w:rFonts w:cstheme="minorHAnsi"/>
          <w:sz w:val="24"/>
        </w:rPr>
      </w:pP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B4176C" w:rsidTr="009D365D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270B" w:rsidRPr="00921CDC" w:rsidRDefault="0055270B" w:rsidP="009D365D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vrsta glazbe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55270B" w:rsidRPr="00E4257C" w:rsidRDefault="0055270B" w:rsidP="009D365D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:rsidR="0055270B" w:rsidRPr="00E4257C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55270B" w:rsidRPr="00B4176C" w:rsidTr="009D365D">
        <w:tc>
          <w:tcPr>
            <w:tcW w:w="15735" w:type="dxa"/>
            <w:gridSpan w:val="4"/>
            <w:shd w:val="clear" w:color="auto" w:fill="C5E0B3" w:themeFill="accent6" w:themeFillTint="66"/>
          </w:tcPr>
          <w:p w:rsidR="0055270B" w:rsidRPr="00921CDC" w:rsidRDefault="0055270B" w:rsidP="009D365D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55270B" w:rsidRPr="00B4176C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1E11F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55270B" w:rsidRDefault="0055270B" w:rsidP="0055270B">
      <w:pPr>
        <w:rPr>
          <w:sz w:val="24"/>
          <w:szCs w:val="24"/>
        </w:rPr>
      </w:pPr>
    </w:p>
    <w:p w:rsidR="0055270B" w:rsidRDefault="0055270B" w:rsidP="0055270B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657F4B" w:rsidTr="009D365D">
        <w:tc>
          <w:tcPr>
            <w:tcW w:w="42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:rsidTr="009D365D">
        <w:trPr>
          <w:cantSplit/>
          <w:trHeight w:val="1134"/>
        </w:trPr>
        <w:tc>
          <w:tcPr>
            <w:tcW w:w="425" w:type="dxa"/>
            <w:textDirection w:val="btLr"/>
          </w:tcPr>
          <w:p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55270B" w:rsidRDefault="0055270B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E7332F" w:rsidRPr="00997EE6" w:rsidRDefault="00E7332F" w:rsidP="00E7332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provjerava ispravnost matematičkih postupaka i utvrđuje smislenost rješenja problema</w:t>
      </w:r>
    </w:p>
    <w:p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E7332F" w:rsidRPr="006D70D8" w:rsidRDefault="00E7332F" w:rsidP="00E7332F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E7332F" w:rsidRPr="006D70D8" w:rsidRDefault="00E7332F" w:rsidP="00E7332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E7332F" w:rsidRDefault="00E7332F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E1B21" w:rsidRDefault="00DE1B21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B4176C" w:rsidTr="00E7332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7332F" w:rsidRPr="007867DF" w:rsidRDefault="00E7332F" w:rsidP="00E7332F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EF4F54" w:rsidRPr="00B4176C" w:rsidTr="002574F5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EF4F54" w:rsidRPr="00823DBD" w:rsidTr="002042FE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BF7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 ali usmeno niti u primjeni ne objašnjava razliku.</w:t>
            </w:r>
          </w:p>
          <w:p w:rsidR="0056792C" w:rsidRPr="00FF420F" w:rsidRDefault="0056792C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>, ispravno ih koristi uz stalna podsjećanja.</w:t>
            </w:r>
          </w:p>
          <w:p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F23BF7" w:rsidRPr="00B4176C" w:rsidTr="00FE63C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F23B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rimskim znamenkama zapisuje i čita brojeve do 12</w:t>
            </w:r>
          </w:p>
          <w:p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B868E1" w:rsidTr="00E7332F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03FB" w:rsidRPr="00B868E1" w:rsidRDefault="00D203FB" w:rsidP="00D203F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203FB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vezu među računskim operacijama</w:t>
            </w:r>
          </w:p>
          <w:p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rezultat zbrajanja i oduzimanja</w:t>
            </w:r>
          </w:p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B4176C" w:rsidTr="00E7332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42FE" w:rsidRPr="007867DF" w:rsidRDefault="002042FE" w:rsidP="002042F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2042FE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brojeva.</w:t>
            </w:r>
          </w:p>
          <w:p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brojeva.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 četvrtina, prikazuje ih grafički te računa tekstualne zadatke u kojima se ti matematički termini koriste.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C6710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vojstvo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svojstvo </w:t>
            </w:r>
            <w:proofErr w:type="spellStart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FF420F"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:rsidTr="00FF420F">
        <w:tc>
          <w:tcPr>
            <w:tcW w:w="2411" w:type="dxa"/>
            <w:tcBorders>
              <w:right w:val="double" w:sz="12" w:space="0" w:color="auto"/>
            </w:tcBorders>
          </w:tcPr>
          <w:p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right w:val="double" w:sz="12" w:space="0" w:color="auto"/>
            </w:tcBorders>
          </w:tcPr>
          <w:p w:rsidR="00DE1B21" w:rsidRPr="00AE70E6" w:rsidRDefault="00420FF7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36D16" w:rsidRPr="001B1AA7" w:rsidRDefault="00E36D16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4C209A" w:rsidRDefault="00420FF7" w:rsidP="00420FF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lastRenderedPageBreak/>
              <w:t>ALGEBRA I FUNKCIJE</w:t>
            </w:r>
          </w:p>
        </w:tc>
      </w:tr>
      <w:tr w:rsidR="00420FF7" w:rsidRPr="00B4176C" w:rsidTr="00E7332F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objekata, aktivnosti i pojava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20FF7" w:rsidRPr="00B4176C" w:rsidTr="002574F5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povremena podsjećanja na ista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samostalno primjenjuje naučena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svojstva računskih operacija.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:rsidR="00420FF7" w:rsidRPr="00AD3CF7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D4208D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420FF7" w:rsidRPr="00F372ED" w:rsidTr="00E7332F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B4176C" w:rsidRDefault="009D365D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:rsidR="00DE1B21" w:rsidRPr="00797508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F372ED" w:rsidTr="00E7332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:rsidR="00420FF7" w:rsidRPr="007E1D2A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stranice i vrhove trokuta, pravokutnika i kvadrata kao 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823DBD" w:rsidRDefault="00420FF7" w:rsidP="00420FF7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lastRenderedPageBreak/>
              <w:t>MJERENJE</w:t>
            </w:r>
          </w:p>
        </w:tc>
      </w:tr>
      <w:tr w:rsidR="00420FF7" w:rsidRPr="00823DBD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656190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D4355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420FF7" w:rsidRPr="00823DBD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vođenje mjeri nestandardnim mjernim jedinicama (korakom,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Nestalnim razmjerom mjeri nestandardnim mjernim jedinicama (korakom, laktom, pedljem,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 uspoređujući ih i povezujući sa standardnim mjernim jedinicama.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63388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zapisuje 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duljinu dužine zapisuje 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duljinu dužine i najkraće udaljenosti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duljinu dužine i jednostavnije primjere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usporedbe udaljenosti objekata u metrima.</w:t>
            </w:r>
          </w:p>
        </w:tc>
        <w:tc>
          <w:tcPr>
            <w:tcW w:w="2552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i predloške procjenjuje duljinu dužine i najkraće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udaljenosti objekata u metrima.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duljinu dužine i najkraće udaljenosti objekata u metrima.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procjenjuje duljinu dužine i udaljenosti objekata u metrima.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823DBD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FF3DA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B4176C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:rsidR="00420FF7" w:rsidRPr="003B1DB9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20FF7" w:rsidRPr="00B4176C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ojave i bilježi podatke o njima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 bilježi podatke o njima.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 interesom promatra pojave točno i uredno bilježeći podatke o njima.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DC4623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umači podatke iz jednostavnih 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:rsidR="00DE1B21" w:rsidRPr="00F34E2A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420FF7" w:rsidRPr="00B4176C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420FF7" w:rsidRPr="00823DBD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420FF7" w:rsidRPr="00B4176C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zašto je neki 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:rsidR="00E7332F" w:rsidRDefault="00E7332F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F15F6" w:rsidRDefault="00DF15F6" w:rsidP="00DF15F6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DE1B21" w:rsidRPr="00997EE6" w:rsidRDefault="00DE1B21" w:rsidP="00DF15F6">
      <w:pPr>
        <w:jc w:val="center"/>
        <w:rPr>
          <w:rFonts w:cstheme="minorHAnsi"/>
          <w:b/>
          <w:sz w:val="40"/>
        </w:rPr>
      </w:pPr>
    </w:p>
    <w:p w:rsidR="00DF15F6" w:rsidRPr="00204968" w:rsidRDefault="00DF15F6" w:rsidP="00DF15F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DF15F6" w:rsidRPr="00204968" w:rsidRDefault="00DF15F6" w:rsidP="00DF15F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DF15F6" w:rsidRPr="00204968" w:rsidRDefault="00DF15F6" w:rsidP="00DF15F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DF15F6" w:rsidRPr="00204968" w:rsidRDefault="00DF15F6" w:rsidP="00DF15F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DF15F6" w:rsidRPr="00204968" w:rsidRDefault="00DF15F6" w:rsidP="00DF15F6">
      <w:pPr>
        <w:rPr>
          <w:rFonts w:cstheme="minorHAnsi"/>
          <w:b/>
          <w:i/>
          <w:sz w:val="24"/>
          <w:szCs w:val="24"/>
        </w:rPr>
      </w:pPr>
    </w:p>
    <w:p w:rsidR="00DF15F6" w:rsidRPr="00204968" w:rsidRDefault="00DF15F6" w:rsidP="00DF15F6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B4176C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F15F6" w:rsidRPr="00344D94" w:rsidRDefault="00DF15F6" w:rsidP="002574F5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2574F5" w:rsidRPr="00B4176C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74F5" w:rsidRPr="002574F5" w:rsidRDefault="002574F5" w:rsidP="002574F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A10246" w:rsidRPr="007C389F" w:rsidRDefault="002023D3" w:rsidP="002023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D76E7E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4" w:type="dxa"/>
          </w:tcPr>
          <w:p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spituje osjetilima i prepoznaje svojstva tvari (tekuće, čvrsto, hrapavo, gusto, rijetko, oblik, boja, miris, tvrdoća, savitljivost, </w:t>
            </w:r>
            <w:proofErr w:type="spellStart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55270B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Prepoznaje osjetilima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>) isključivo metodom pokušaja i pogrešaka, teže se govorno samostalno izražava zbog siromašnog rječnika te je potreba stalna pomoć i dosjećanje.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plutanja na vodi i sl.) uz zadane smjernice.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Ispituje osjetilima,  prepoznaje i razlikuje te uz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smjenrice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 xml:space="preserve"> opisuje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plutanja na vodi i sl.).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Ispituje osjetilima, prepoznaje, razlikuje, opisuje i objašnjava  svojstva tvari (tekuće, čvrsto, hrapavo, gusto, rijetko, oblik, boja, miris, tvrdoća, savitljivost, </w:t>
            </w:r>
            <w:proofErr w:type="spellStart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, prozirnost, sposobnost plutanja na vodi i sl.) samostalno i točno.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Default="001A4DF9" w:rsidP="001A4DF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F5416" w:rsidRPr="00AA1804" w:rsidRDefault="00EF5416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:rsidR="00EF5416" w:rsidRPr="001A4DF9" w:rsidRDefault="00EF5416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povezanost raznolike i redovite 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Djelomično i neprecizno istražuje povezanost raznolike i redovite prehrane sa zdravljem.</w:t>
            </w:r>
          </w:p>
          <w:p w:rsidR="001A4DF9" w:rsidRPr="001A4DF9" w:rsidRDefault="001A4DF9" w:rsidP="001A4DF9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prehrane i zdravlja. </w:t>
            </w:r>
          </w:p>
          <w:p w:rsidR="00EF5416" w:rsidRPr="001A4DF9" w:rsidRDefault="00EF5416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:rsidR="001A4DF9" w:rsidRPr="00D76E7E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1A4DF9" w:rsidRPr="00B4176C" w:rsidTr="00EF5416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A4DF9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:rsidR="001A4DF9" w:rsidRPr="002574F5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primjeru reda događaje koji su se dogodili tijekom sata, dana, tjedna, mjeseca i godine.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Uspješno uspoređuje i reda događaje koji su se dogodili tijekom sata, dana, tjedna, mjeseca i godine uz sitne greške.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kalendarom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:rsid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 dana u pojedinim mjesecima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:rsidR="007326D7" w:rsidRPr="00EF5416" w:rsidRDefault="007326D7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Default="00EF5416" w:rsidP="00EF54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upisuje i planira događanja (rođendane, blagdane i sl.) u raspored i/ili vremensku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smješta događaje povezane s neposrednim okružjem u prošlost,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smješta događaje povezane s neposrednim okružjem u prošlost, sadašnjost i budućnost, tek uz više ponavljanja prema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smješta događaje povezane s neposrednim okružjem u prošlost, sadašnjost i budućnost te izvodi zaključke o promjenama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neposrednom okružju kroz prošlost/sadašnjost i budućnost.</w:t>
            </w:r>
          </w:p>
        </w:tc>
      </w:tr>
      <w:tr w:rsidR="00EF5416" w:rsidRPr="00B4176C" w:rsidTr="00EF5416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5416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:rsidR="00EF5416" w:rsidRPr="002574F5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2A47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organizacije prometa u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imenuje prometne znakove važne za njegovu sigurnost.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nabraja prometna sredstva.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pješačke prijelaze, razlikuje prometne znakove važne za njegovu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 Uočava pješačke prijelaze, razlikuje prometne znakove važne za njegovu sigurnost,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624D6" w:rsidRPr="007034A2" w:rsidRDefault="00C624D6" w:rsidP="00C624D6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C624D6" w:rsidRPr="00136628" w:rsidTr="00EF5416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važnost tjelesne aktivnosti, prehrane i odmora za razvoj svoga 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D43955" w:rsidRDefault="00C624D6" w:rsidP="00C624D6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uz pomoć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624D6" w:rsidRPr="00542AEA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 za poboljšanje životnog okružja.</w:t>
            </w:r>
          </w:p>
        </w:tc>
      </w:tr>
      <w:tr w:rsidR="00C624D6" w:rsidRPr="00B4176C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C624D6" w:rsidRPr="00A65565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:rsidR="002A477F" w:rsidRPr="001936FE" w:rsidRDefault="002A477F" w:rsidP="00C624D6">
            <w:pPr>
              <w:rPr>
                <w:rFonts w:cstheme="minorHAnsi"/>
                <w:b/>
              </w:rPr>
            </w:pPr>
          </w:p>
        </w:tc>
      </w:tr>
      <w:tr w:rsidR="00C624D6" w:rsidRPr="00136628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101910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B4176C" w:rsidRDefault="00C624D6" w:rsidP="00C624D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EF3876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C624D6" w:rsidRPr="00B4176C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B623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38133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C624D6" w:rsidRPr="00344D94" w:rsidRDefault="00C624D6" w:rsidP="00C624D6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identiteta te promišlja o važnosti očuvanja baštine.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interesima, 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razlikuje uloge pojedinaca u zajednicama te povezanosti zajednice prema događajima, interesima, vrijednostima, ali mu je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sve potrebno dodatno pojasniti.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ISHOD: PID OŠ C.2.2. </w:t>
            </w:r>
          </w:p>
          <w:p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:rsidR="00C624D6" w:rsidRPr="006477AA" w:rsidRDefault="00C624D6" w:rsidP="00C624D6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Dogovara se i raspravlja o pravilima i dužnostima te posljedicama zbog njihova nepoštivanja (u obitelji, razredu, školi).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Odgovorno se služi telefonskim brojevima.</w:t>
            </w:r>
          </w:p>
          <w:p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:rsidR="00C624D6" w:rsidRPr="00A624B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Proizvoljno opisuje povezanost rada i zarade 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zadanim primjerima i smjernicama djelomično uspješno opisuje povezanost rada i zarade.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opisanim (stvarnim i izmišljenim 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Kroz radionice i razredni 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:rsidR="00511641" w:rsidRPr="00511641" w:rsidRDefault="00511641" w:rsidP="00511641">
            <w:pPr>
              <w:pStyle w:val="Odlomakpopisa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511641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72F3" w:rsidRPr="00777A7B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:rsid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072F3" w:rsidRPr="00511641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:rsidR="005072F3" w:rsidRDefault="005072F3" w:rsidP="005072F3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:rsidR="005072F3" w:rsidRPr="00A624B6" w:rsidRDefault="005072F3" w:rsidP="005072F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5072F3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5072F3" w:rsidRPr="00603770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navodi različite primjere prometnih sredstava i njihovih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tava i njihovih izvora energije, uočava ekološki prihvatljiva vozila, uočava vezu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sredstava na fosilna goriva i zagađenja zraka te predlaže rješenja.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:rsidR="005072F3" w:rsidRPr="0089473D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5072F3" w:rsidRPr="00B4176C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5072F3" w:rsidRPr="00603770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603770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7F0028" w:rsidRDefault="005072F3" w:rsidP="005072F3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9778EA" w:rsidRDefault="005072F3" w:rsidP="005072F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7257D0" w:rsidRDefault="005072F3" w:rsidP="005072F3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9A72F0" w:rsidRDefault="005072F3" w:rsidP="005072F3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:rsidR="005072F3" w:rsidRPr="007F0028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:rsidR="00DF15F6" w:rsidRDefault="00DF15F6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D87FBA" w:rsidRDefault="00D87FBA" w:rsidP="00D87FBA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D87FBA" w:rsidRDefault="00D87FBA" w:rsidP="00D87FBA">
      <w:pPr>
        <w:jc w:val="center"/>
        <w:rPr>
          <w:rFonts w:cstheme="minorHAnsi"/>
          <w:b/>
          <w:sz w:val="28"/>
        </w:rPr>
      </w:pPr>
    </w:p>
    <w:p w:rsidR="00D87FBA" w:rsidRPr="00204968" w:rsidRDefault="00D87FBA" w:rsidP="00D87FB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D87FBA" w:rsidRPr="00204968" w:rsidRDefault="00D87FBA" w:rsidP="00D87FBA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D87FBA" w:rsidRPr="000C425C" w:rsidRDefault="00D87FBA" w:rsidP="00D87FBA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:rsidR="00D87FBA" w:rsidRPr="000C425C" w:rsidRDefault="00D87FBA" w:rsidP="00D87FBA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B4176C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87FBA" w:rsidRPr="000C425C" w:rsidRDefault="00D87FBA" w:rsidP="007A45D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D87FBA" w:rsidRPr="00B4176C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7FBA" w:rsidRPr="0072376A" w:rsidRDefault="008420D8" w:rsidP="00D87FB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 w:rsid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7FBA" w:rsidRPr="00B23D42" w:rsidTr="00D82D0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87FBA" w:rsidRPr="00603770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:rsidTr="00173396">
        <w:tc>
          <w:tcPr>
            <w:tcW w:w="2978" w:type="dxa"/>
            <w:tcBorders>
              <w:right w:val="double" w:sz="12" w:space="0" w:color="auto"/>
            </w:tcBorders>
          </w:tcPr>
          <w:p w:rsidR="00D87FBA" w:rsidRPr="005D66C4" w:rsidRDefault="00173396" w:rsidP="005116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:rsidR="00D87FBA" w:rsidRPr="005D66C4" w:rsidRDefault="00250DD8" w:rsidP="00250D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FB3E69" w:rsidRPr="0072376A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:rsidR="00FB3E69" w:rsidRPr="0072376A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FB3E69" w:rsidRPr="005D66C4" w:rsidRDefault="00173396" w:rsidP="00FB3E6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FB3E69" w:rsidRPr="00B4176C" w:rsidTr="00D87FBA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Pr="00075D3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FB3E69" w:rsidRPr="00B23D42" w:rsidTr="00D82D0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:rsidTr="00D82D06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FB3E69" w:rsidRPr="005D66C4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FB3E69" w:rsidRPr="005D66C4" w:rsidRDefault="00D82D06" w:rsidP="00FB3E6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FB3E69" w:rsidRPr="006847AE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:rsidR="00FB3E69" w:rsidRPr="00381332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B3E69" w:rsidRPr="00B4176C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FB3E69" w:rsidRDefault="00FB3E69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A7B" w:rsidRDefault="00FB3E69" w:rsidP="00FB3E69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:rsidR="00FB3E69" w:rsidRPr="005D66C4" w:rsidRDefault="00FB3E69" w:rsidP="00FB3E6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B3E69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Pr="00732625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FB3E69" w:rsidRPr="00B4176C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603770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46151" w:rsidRPr="005D66C4" w:rsidRDefault="00173396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46151" w:rsidRPr="005D66C4" w:rsidRDefault="00646151" w:rsidP="0064615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646151" w:rsidRPr="005D66C4" w:rsidRDefault="00646151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646151" w:rsidRPr="00E2320D" w:rsidRDefault="00646151" w:rsidP="006461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FB3E69" w:rsidRPr="00B4176C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FB3E69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B3E69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:rsidR="00FB3E69" w:rsidRPr="00732625" w:rsidRDefault="00FB3E69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815C0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72376A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815C0A" w:rsidRPr="00B4176C" w:rsidTr="005E059A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815C0A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815C0A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32625">
        <w:tc>
          <w:tcPr>
            <w:tcW w:w="2978" w:type="dxa"/>
            <w:tcBorders>
              <w:right w:val="double" w:sz="12" w:space="0" w:color="auto"/>
            </w:tcBorders>
          </w:tcPr>
          <w:p w:rsidR="00815C0A" w:rsidRPr="0072376A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815C0A" w:rsidRPr="00B4176C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15C0A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B23D42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A45DD">
        <w:tc>
          <w:tcPr>
            <w:tcW w:w="2978" w:type="dxa"/>
            <w:tcBorders>
              <w:right w:val="double" w:sz="12" w:space="0" w:color="auto"/>
            </w:tcBorders>
          </w:tcPr>
          <w:p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815C0A" w:rsidRPr="00B4176C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eastAsia="Calibri" w:hAnsi="Tahoma,Bold" w:cs="Tahoma,Bold"/>
          <w:b/>
          <w:bCs/>
          <w:sz w:val="20"/>
          <w:szCs w:val="20"/>
        </w:rPr>
      </w:pPr>
      <w:r w:rsidRPr="001F1085">
        <w:rPr>
          <w:rFonts w:ascii="Tahoma,Bold" w:eastAsia="Calibri" w:hAnsi="Tahoma,Bold" w:cs="Tahoma,Bold"/>
          <w:b/>
          <w:bCs/>
          <w:sz w:val="20"/>
          <w:szCs w:val="20"/>
        </w:rPr>
        <w:lastRenderedPageBreak/>
        <w:t>TZK-Sadržaji ocjenjivanja u 2. razredu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F1085">
        <w:rPr>
          <w:rFonts w:ascii="Tahoma" w:eastAsia="Calibri" w:hAnsi="Tahoma" w:cs="Tahoma"/>
          <w:sz w:val="20"/>
          <w:szCs w:val="20"/>
        </w:rPr>
        <w:t xml:space="preserve">• </w:t>
      </w:r>
      <w:proofErr w:type="spellStart"/>
      <w:r w:rsidRPr="001F1085">
        <w:rPr>
          <w:rFonts w:ascii="Tahoma" w:eastAsia="Calibri" w:hAnsi="Tahoma" w:cs="Tahoma"/>
          <w:sz w:val="20"/>
          <w:szCs w:val="20"/>
        </w:rPr>
        <w:t>Preskakivanje</w:t>
      </w:r>
      <w:proofErr w:type="spellEnd"/>
      <w:r w:rsidRPr="001F1085">
        <w:rPr>
          <w:rFonts w:ascii="Tahoma" w:eastAsia="Calibri" w:hAnsi="Tahoma" w:cs="Tahoma"/>
          <w:sz w:val="20"/>
          <w:szCs w:val="20"/>
        </w:rPr>
        <w:t xml:space="preserve"> kratke vijače u kretanju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F1085">
        <w:rPr>
          <w:rFonts w:ascii="Tahoma" w:eastAsia="Calibri" w:hAnsi="Tahoma" w:cs="Tahoma"/>
          <w:sz w:val="20"/>
          <w:szCs w:val="20"/>
        </w:rPr>
        <w:t>• Bacanje lakših lopti u zid na različite načine i hvatanje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F1085">
        <w:rPr>
          <w:rFonts w:ascii="Tahoma" w:eastAsia="Calibri" w:hAnsi="Tahoma" w:cs="Tahoma"/>
          <w:sz w:val="20"/>
          <w:szCs w:val="20"/>
        </w:rPr>
        <w:t>• Brzo trčanje do 30 m iz visokog starta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F1085">
        <w:rPr>
          <w:rFonts w:ascii="Tahoma" w:eastAsia="Calibri" w:hAnsi="Tahoma" w:cs="Tahoma"/>
          <w:sz w:val="20"/>
          <w:szCs w:val="20"/>
        </w:rPr>
        <w:t xml:space="preserve">• Različiti položaji upora i </w:t>
      </w:r>
      <w:proofErr w:type="spellStart"/>
      <w:r w:rsidRPr="001F1085">
        <w:rPr>
          <w:rFonts w:ascii="Tahoma" w:eastAsia="Calibri" w:hAnsi="Tahoma" w:cs="Tahoma"/>
          <w:sz w:val="20"/>
          <w:szCs w:val="20"/>
        </w:rPr>
        <w:t>sjedova</w:t>
      </w:r>
      <w:proofErr w:type="spellEnd"/>
      <w:r w:rsidRPr="001F1085">
        <w:rPr>
          <w:rFonts w:ascii="Tahoma" w:eastAsia="Calibri" w:hAnsi="Tahoma" w:cs="Tahoma"/>
          <w:sz w:val="20"/>
          <w:szCs w:val="20"/>
        </w:rPr>
        <w:t xml:space="preserve"> na spravama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F1085">
        <w:rPr>
          <w:rFonts w:ascii="Tahoma" w:eastAsia="Calibri" w:hAnsi="Tahoma" w:cs="Tahoma"/>
          <w:sz w:val="20"/>
          <w:szCs w:val="20"/>
        </w:rPr>
        <w:t>• Stoj penjanjem uz okomitu plohu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F1085">
        <w:rPr>
          <w:rFonts w:ascii="Tahoma" w:eastAsia="Calibri" w:hAnsi="Tahoma" w:cs="Tahoma"/>
          <w:sz w:val="20"/>
          <w:szCs w:val="20"/>
        </w:rPr>
        <w:t>• Dodavanje i zaustavljanje lopte unutarnjom stranom stopala (N)</w:t>
      </w:r>
    </w:p>
    <w:p w:rsidR="001F1085" w:rsidRPr="001F1085" w:rsidRDefault="001F1085" w:rsidP="001F1085">
      <w:pPr>
        <w:spacing w:line="256" w:lineRule="auto"/>
        <w:rPr>
          <w:rFonts w:ascii="Tahoma" w:eastAsia="Calibri" w:hAnsi="Tahoma" w:cs="Tahoma"/>
          <w:sz w:val="20"/>
          <w:szCs w:val="20"/>
        </w:rPr>
      </w:pPr>
      <w:r w:rsidRPr="001F1085">
        <w:rPr>
          <w:rFonts w:ascii="Tahoma" w:eastAsia="Calibri" w:hAnsi="Tahoma" w:cs="Tahoma"/>
          <w:sz w:val="20"/>
          <w:szCs w:val="20"/>
        </w:rPr>
        <w:t>• Vođenje lopte lijevom i desnom rukom u pravocrtnom kretanju (R)</w:t>
      </w:r>
    </w:p>
    <w:p w:rsidR="001F1085" w:rsidRPr="001F1085" w:rsidRDefault="001F1085" w:rsidP="001F1085">
      <w:pPr>
        <w:spacing w:line="256" w:lineRule="auto"/>
        <w:rPr>
          <w:rFonts w:ascii="Tahoma" w:eastAsia="Calibri" w:hAnsi="Tahoma" w:cs="Tahoma"/>
          <w:sz w:val="20"/>
          <w:szCs w:val="20"/>
        </w:rPr>
      </w:pP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SKAKANJA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proofErr w:type="spellStart"/>
      <w:r w:rsidRPr="001F1085">
        <w:rPr>
          <w:rFonts w:ascii="Tahoma" w:eastAsia="Calibri" w:hAnsi="Tahoma" w:cs="Tahoma"/>
          <w:sz w:val="24"/>
          <w:szCs w:val="24"/>
        </w:rPr>
        <w:t>Preskakivanje</w:t>
      </w:r>
      <w:proofErr w:type="spellEnd"/>
      <w:r w:rsidRPr="001F1085">
        <w:rPr>
          <w:rFonts w:ascii="Tahoma" w:eastAsia="Calibri" w:hAnsi="Tahoma" w:cs="Tahoma"/>
          <w:sz w:val="24"/>
          <w:szCs w:val="24"/>
        </w:rPr>
        <w:t xml:space="preserve"> kratke vijače u kretanju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OCJENA KRITERIJI ZA OCJENJIVANJE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5 – ODLIČAN Učenik/učenica bez pogrešaka izvodi preskakanje kratke vijače u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kretanju.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4 – VRLO DOBAR Učenik /učenica preskakanje kratke vijače izvodi s: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manjom opuštenosti muskulature trupa i ruku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3 – DOBAR Učenik/učenica preskakanje kratke vijače u kretanju izvodi s: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pogreškama u početnom i završnom položaju,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šest do deset ponavljanja (preskoka).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2 – DOVOLJAN Učenik/učenica poznaje strukturu preskakana kratke vijače u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kretanju, ali ima: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pogreške u početnom i završnom položaju,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nemogućnost dužeg izvođenja zadataka,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dva do deset ponavljanja (preskoka)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1 - NEDOVOLJAN Učenik / učenica nije u stanju uskladiti kruženje vijačom s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preskokom u kretanju. Protivi se izvođenju aktivnosti.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BACANJA, HVATANJA I GAĐANJA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Bacanje lakših lopti o zid na različite načine i hvatanje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OCJENA KRITERIJI ZA OCJENJIVANJE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5 – ODLIČAN Učenica/učenik bez pogrješaka izvodi bacanje lakših lopti o zid na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različite načine i hvatanje na različite načine s većim brojem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ponavljanja.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4 – VRLO DOBAR Učenica/učenik bez pogrješaka izvodi bacanje lakših lopti o zid na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različite načine i hvatanje na različite načine s: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lastRenderedPageBreak/>
        <w:t>-manjim odstupanjem od tehnike izvedbe,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-manjim brojem ponavljanja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3 – DOBAR Učenica/učenik bez pogrješaka izvodi bacanje lakših lopti o zid na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različite načine i hvatanje na različite načine s 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-pogrešnim početnim i završnim položajem,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-vidljivo većim odstupanjem u izvedbi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-vidljivo većom nesigurnošću pri hvatanju lopte,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-malim brojem ponavljanja.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2 – DOVOLJAN Učenica/učenik poznaje strukturu izvedbe bacanja lopte o zid I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 xml:space="preserve">hvatanja </w:t>
      </w:r>
      <w:proofErr w:type="spellStart"/>
      <w:r w:rsidRPr="001F1085">
        <w:rPr>
          <w:rFonts w:ascii="Tahoma" w:eastAsia="Calibri" w:hAnsi="Tahoma" w:cs="Tahoma"/>
          <w:sz w:val="24"/>
          <w:szCs w:val="24"/>
        </w:rPr>
        <w:t>suvanjem</w:t>
      </w:r>
      <w:proofErr w:type="spellEnd"/>
      <w:r w:rsidRPr="001F1085">
        <w:rPr>
          <w:rFonts w:ascii="Tahoma" w:eastAsia="Calibri" w:hAnsi="Tahoma" w:cs="Tahoma"/>
          <w:sz w:val="24"/>
          <w:szCs w:val="24"/>
        </w:rPr>
        <w:t xml:space="preserve"> I hvatanjem s dvije ruke s: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-pogrešnim početnim I završnim položajem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- pogreškama u bacanju lopte,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- 3 – 5 ponavljanja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1 - NEDOVOLJAN Učenica/učenik nije u stanju izvesti bacanje lopte o zid I hvatanje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s više od 2 ponavljanja Protivi se izvođenju aktivnosti.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HODANJA I TRČANJA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Brzo trčanje do 30 m iz visokog starta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OCJENA KRITERIJI ZA OCJENJIVANJE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5 – ODLIČAN Učenica/učenik bez pogrješaka izvodi brzo trčanje do 30 m iz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visokog starta.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4 – VRLO DOBAR Učenica/učenik brzo trčanje do 30 m iz visokog starta izvodi s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manjim greškama u držanju tijela.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3 – DOBAR Učenica/učenik brzo trčanje do 30 m iz visokog starta izvodi s 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manjim grješkama u držanju tijela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manjim grješkama u radu rukama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manjim gubitkom ritma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2 – DOVOLJAN Učenica/učenik poznaje strukturu izvedbe brzog trčanja do 30 m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iz visokog starta, ali ima: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-veće greške u držanju tijela I glave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- veće greške u radu rukama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-greške u postavljanju stopala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-gubitak ritma I nije u stanju pretrčati tri prepreke uzastopno.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1 - NEDOVOLJAN Učenica/učenik nije u stanju izvesti brzo trčanje do 30 m iz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visokog starta. Protivi se izvođenju aktivnosti.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lastRenderedPageBreak/>
        <w:t>VIŠANJA I UPIRANJA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 xml:space="preserve">Različiti položaji upora i </w:t>
      </w:r>
      <w:proofErr w:type="spellStart"/>
      <w:r w:rsidRPr="001F1085">
        <w:rPr>
          <w:rFonts w:ascii="Tahoma" w:eastAsia="Calibri" w:hAnsi="Tahoma" w:cs="Tahoma"/>
          <w:sz w:val="24"/>
          <w:szCs w:val="24"/>
        </w:rPr>
        <w:t>sjedova</w:t>
      </w:r>
      <w:proofErr w:type="spellEnd"/>
      <w:r w:rsidRPr="001F1085">
        <w:rPr>
          <w:rFonts w:ascii="Tahoma" w:eastAsia="Calibri" w:hAnsi="Tahoma" w:cs="Tahoma"/>
          <w:sz w:val="24"/>
          <w:szCs w:val="24"/>
        </w:rPr>
        <w:t xml:space="preserve"> na spravama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OCJENA KRITERIJI ZA OCJENJIVANJE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5 – ODLIČAN Učenik/učenica bez pogrešaka izvodi različite položaje upora.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4 – VRLO DOBAR Učenik /učenica različite položaje upora izvodi s 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manjom opuštenošću muskulature tijela.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3 – DOBAR Učenik /učenica različite položaje upora izvodi s 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većom opuštenošću muskulature trupa i nogu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manjom nestabilnošću.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2 – DOVOLJAN Učenik /učenica samostalno ili uz pomoć izvodi položaje upora, ali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ih izvodi pasivno, a ne aktivo.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1 - NEDOVOLJAN Učenik / učenica niti uz pomoć nije u stanju izvesti niti jedan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položaj upora (niti u pravilnom obliku).Protivi se izvođenju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aktivnosti.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Stoj penjanjem uz okomitu plohu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OCJENA KRITERIJI ZA OCJENJIVANJE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5 – ODLIČAN Učenik/učenica bez pogrešaka izvodi stoj na rukama penjanjem uz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okomitu plohu do okomice.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4 – VRLO DOBAR Učenik /učenica stoj na rukama penjanjem uz okomitu plohu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izvodi do okomice s: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manjom opuštenošću muskulature tijela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manjom dinamičnošću u uspinjanju I silaženju uz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okomitu plohu.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3 – DOBAR Učenik /učenica stoj na rukama penjanjem uz okomitu plohu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izvodi do sklonjenog položaja (stopala u visini kukova):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s većom opuštenošću muskulature cijeloga tijela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2 – DOVOLJAN Učenik /učenica stoj na rukama penjanjem uz okomitu plohu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izvodi do sklonjenog položaja (stopala u visini kukova):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s većom opuštenošću muskulature cijeloga tijela,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s velikim zastojima u penjanju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s nepravilnim silaženjem,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 xml:space="preserve">ne završava u uporu čučećem već padom u </w:t>
      </w:r>
      <w:proofErr w:type="spellStart"/>
      <w:r w:rsidRPr="001F1085">
        <w:rPr>
          <w:rFonts w:ascii="Tahoma" w:eastAsia="Calibri" w:hAnsi="Tahoma" w:cs="Tahoma"/>
          <w:sz w:val="24"/>
          <w:szCs w:val="24"/>
        </w:rPr>
        <w:t>sjed</w:t>
      </w:r>
      <w:proofErr w:type="spellEnd"/>
      <w:r w:rsidRPr="001F1085">
        <w:rPr>
          <w:rFonts w:ascii="Tahoma" w:eastAsia="Calibri" w:hAnsi="Tahoma" w:cs="Tahoma"/>
          <w:sz w:val="24"/>
          <w:szCs w:val="24"/>
        </w:rPr>
        <w:t xml:space="preserve"> ili ležanje, na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trbuh.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1 - NEDOVOLJAN Učenik / učenica nije u stanju samostalno niti uz pomoć izvesti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lastRenderedPageBreak/>
        <w:t>stoj na rukama penjanjem uz okomitu plohu niti do visine kukova.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Protivi se izvođenju aktivnosti.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IGRE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Dodavanje i zaustavljanje lopte unutarnjom stranom stopala (N)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OCJENA KRITERIJI ZA OCJENJIVANJE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5 – ODLIČAN Učenik/učenica bez pogrešaka izvodi dodavanje i zaustavljanje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lopte unutarnjom stranom stopala lijevom i desnom nogom.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4 – VRLO DOBAR Učenik /učenica dodavanje I zaustavljanje lopte unutarnjom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stranom stopala lijevom i desnom nogom izvodi s 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manjim gubitkom kontrole nad loptom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3 – DOBAR Učenik/učenica dodavanje I zaustavljanje lopte unutarnjom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stranom stopala lijevom i desnom nogom izvodi s: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većim gubitkom kontrole nad loptom.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2 – DOVOLJAN Učenik/učenica dodavanje I zaustavljanje lopte unutarnjom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stranom stopala izvodi s: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-velikim gubitkom kontrole nad loptom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-samo boljom nogom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1 - NEDOVOLJAN Učenik / učenica nije u stanju izvesti dodavanje I zaustavljanje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 xml:space="preserve">lopte unutarnjom stranom stopala niti jednom </w:t>
      </w:r>
      <w:proofErr w:type="spellStart"/>
      <w:r w:rsidRPr="001F1085">
        <w:rPr>
          <w:rFonts w:ascii="Tahoma" w:eastAsia="Calibri" w:hAnsi="Tahoma" w:cs="Tahoma"/>
          <w:sz w:val="24"/>
          <w:szCs w:val="24"/>
        </w:rPr>
        <w:t>nogom.Protivi</w:t>
      </w:r>
      <w:proofErr w:type="spellEnd"/>
      <w:r w:rsidRPr="001F1085">
        <w:rPr>
          <w:rFonts w:ascii="Tahoma" w:eastAsia="Calibri" w:hAnsi="Tahoma" w:cs="Tahoma"/>
          <w:sz w:val="24"/>
          <w:szCs w:val="24"/>
        </w:rPr>
        <w:t xml:space="preserve"> se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izvođenju aktivnosti.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Vođenje lopte lijevom i desnom rukom u pravocrtnom kretanju (R)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OCJENA KRITERIJI ZA OCJENJIVANJE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5 – ODLIČAN Učenik/učenica bez pogrešaka izvodi poigravanje loptom lijevom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I desnom rukom u mjestu..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4 – VRLO DOBAR Učenik /učenica vođenje lopte lijevom i desnom rukom u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pravocrtnom kretanju izvodi s 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manjim gubitkom kontrole nad loptom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manjim gubitkom brzine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3 – DOBAR Učenik /učenica vođenje lopte lijevom i desnom rukom u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pravocrtnom kretanju izvodi s 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većim gubitkom kontrole nad loptom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• većim gubitkom brzine (bržim koracima I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laganim trčanjem).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 xml:space="preserve">2 – DOVOLJAN Učenik/učenica vođenje lopte u pravocrtnom </w:t>
      </w:r>
      <w:proofErr w:type="spellStart"/>
      <w:r w:rsidRPr="001F1085">
        <w:rPr>
          <w:rFonts w:ascii="Tahoma" w:eastAsia="Calibri" w:hAnsi="Tahoma" w:cs="Tahoma"/>
          <w:sz w:val="24"/>
          <w:szCs w:val="24"/>
        </w:rPr>
        <w:t>kretanjuizvodi</w:t>
      </w:r>
      <w:proofErr w:type="spellEnd"/>
      <w:r w:rsidRPr="001F1085">
        <w:rPr>
          <w:rFonts w:ascii="Tahoma" w:eastAsia="Calibri" w:hAnsi="Tahoma" w:cs="Tahoma"/>
          <w:sz w:val="24"/>
          <w:szCs w:val="24"/>
        </w:rPr>
        <w:t xml:space="preserve"> s: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- velikim gubitkom kontrole nad loptom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lastRenderedPageBreak/>
        <w:t>- koracima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-samo jednom rukom (boljom).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1 - NEDOVOLJAN Učenik / učenica nije u stanju izvesti vođenje lopte u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pravocrtnom kretanju niti jednom rukom (niti koracima).Protivi</w:t>
      </w:r>
    </w:p>
    <w:p w:rsidR="001F1085" w:rsidRPr="001F1085" w:rsidRDefault="001F1085" w:rsidP="001F108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1F1085">
        <w:rPr>
          <w:rFonts w:ascii="Tahoma" w:eastAsia="Calibri" w:hAnsi="Tahoma" w:cs="Tahoma"/>
          <w:sz w:val="24"/>
          <w:szCs w:val="24"/>
        </w:rPr>
        <w:t>se izvođenju aktivnosti.</w:t>
      </w:r>
    </w:p>
    <w:p w:rsidR="001F1085" w:rsidRPr="001F1085" w:rsidRDefault="001F1085" w:rsidP="001F1085">
      <w:pPr>
        <w:spacing w:line="256" w:lineRule="auto"/>
        <w:rPr>
          <w:rFonts w:ascii="Calibri" w:eastAsia="Calibri" w:hAnsi="Calibri" w:cs="Times New Roman"/>
        </w:rPr>
      </w:pPr>
    </w:p>
    <w:p w:rsidR="001F1085" w:rsidRDefault="001F1085" w:rsidP="00D87FBA">
      <w:pPr>
        <w:rPr>
          <w:rFonts w:cstheme="minorHAnsi"/>
          <w:b/>
        </w:rPr>
      </w:pPr>
      <w:bookmarkStart w:id="0" w:name="_GoBack"/>
      <w:bookmarkEnd w:id="0"/>
    </w:p>
    <w:p w:rsidR="001F1085" w:rsidRDefault="001F1085" w:rsidP="00D87FBA">
      <w:pPr>
        <w:rPr>
          <w:rFonts w:cstheme="minorHAnsi"/>
          <w:b/>
        </w:rPr>
      </w:pPr>
    </w:p>
    <w:p w:rsidR="001F1085" w:rsidRDefault="001F1085" w:rsidP="00D87FBA">
      <w:pPr>
        <w:rPr>
          <w:rFonts w:cstheme="minorHAnsi"/>
          <w:b/>
        </w:rPr>
      </w:pPr>
    </w:p>
    <w:p w:rsidR="001F1085" w:rsidRDefault="001F1085" w:rsidP="00D87FBA">
      <w:pPr>
        <w:rPr>
          <w:rFonts w:cstheme="minorHAnsi"/>
          <w:b/>
        </w:rPr>
      </w:pPr>
    </w:p>
    <w:p w:rsidR="00D87FBA" w:rsidRPr="00447CA1" w:rsidRDefault="00447CA1" w:rsidP="00D87FBA">
      <w:pPr>
        <w:rPr>
          <w:rFonts w:cstheme="minorHAnsi"/>
          <w:b/>
        </w:rPr>
      </w:pPr>
      <w:r w:rsidRPr="00447CA1">
        <w:rPr>
          <w:rFonts w:cstheme="minorHAnsi"/>
          <w:b/>
        </w:rPr>
        <w:t>SAT RAZREDNIKA-BILJEŠKE</w:t>
      </w:r>
    </w:p>
    <w:tbl>
      <w:tblPr>
        <w:tblStyle w:val="Reetkatablice"/>
        <w:tblW w:w="15877" w:type="dxa"/>
        <w:tblInd w:w="-998" w:type="dxa"/>
        <w:tblLook w:val="04A0" w:firstRow="1" w:lastRow="0" w:firstColumn="1" w:lastColumn="0" w:noHBand="0" w:noVBand="1"/>
      </w:tblPr>
      <w:tblGrid>
        <w:gridCol w:w="2755"/>
        <w:gridCol w:w="4374"/>
        <w:gridCol w:w="4374"/>
        <w:gridCol w:w="4374"/>
      </w:tblGrid>
      <w:tr w:rsidR="00447CA1" w:rsidRPr="00447CA1" w:rsidTr="00447CA1">
        <w:tc>
          <w:tcPr>
            <w:tcW w:w="2755" w:type="dxa"/>
            <w:shd w:val="clear" w:color="auto" w:fill="DEEAF6"/>
          </w:tcPr>
          <w:p w:rsidR="00447CA1" w:rsidRPr="00447CA1" w:rsidRDefault="00447CA1" w:rsidP="00447CA1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</w:tc>
        <w:tc>
          <w:tcPr>
            <w:tcW w:w="4374" w:type="dxa"/>
            <w:shd w:val="clear" w:color="auto" w:fill="DEEAF6"/>
          </w:tcPr>
          <w:p w:rsidR="00447CA1" w:rsidRPr="00447CA1" w:rsidRDefault="00447CA1" w:rsidP="00447CA1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47CA1">
              <w:rPr>
                <w:rFonts w:ascii="Calibri" w:eastAsia="Calibri" w:hAnsi="Calibri" w:cs="Calibri"/>
                <w:b/>
                <w:sz w:val="28"/>
              </w:rPr>
              <w:t>LOŠE</w:t>
            </w:r>
          </w:p>
        </w:tc>
        <w:tc>
          <w:tcPr>
            <w:tcW w:w="4374" w:type="dxa"/>
            <w:shd w:val="clear" w:color="auto" w:fill="DEEAF6"/>
          </w:tcPr>
          <w:p w:rsidR="00447CA1" w:rsidRPr="00447CA1" w:rsidRDefault="00447CA1" w:rsidP="00447CA1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47CA1">
              <w:rPr>
                <w:rFonts w:ascii="Calibri" w:eastAsia="Calibri" w:hAnsi="Calibri" w:cs="Calibri"/>
                <w:b/>
                <w:sz w:val="28"/>
              </w:rPr>
              <w:t>DOBRO</w:t>
            </w:r>
          </w:p>
        </w:tc>
        <w:tc>
          <w:tcPr>
            <w:tcW w:w="4374" w:type="dxa"/>
            <w:shd w:val="clear" w:color="auto" w:fill="DEEAF6"/>
          </w:tcPr>
          <w:p w:rsidR="00447CA1" w:rsidRPr="00447CA1" w:rsidRDefault="00447CA1" w:rsidP="00447CA1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47CA1">
              <w:rPr>
                <w:rFonts w:ascii="Calibri" w:eastAsia="Calibri" w:hAnsi="Calibri" w:cs="Calibri"/>
                <w:b/>
                <w:sz w:val="28"/>
              </w:rPr>
              <w:t>UZORNO</w:t>
            </w:r>
          </w:p>
        </w:tc>
      </w:tr>
      <w:tr w:rsidR="00447CA1" w:rsidRPr="00447CA1" w:rsidTr="00642F6E">
        <w:tc>
          <w:tcPr>
            <w:tcW w:w="2755" w:type="dxa"/>
          </w:tcPr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t>Odnos prema radu</w:t>
            </w:r>
          </w:p>
        </w:tc>
        <w:tc>
          <w:tcPr>
            <w:tcW w:w="4374" w:type="dxa"/>
            <w:shd w:val="clear" w:color="auto" w:fill="auto"/>
          </w:tcPr>
          <w:p w:rsidR="00447CA1" w:rsidRPr="00447CA1" w:rsidRDefault="00447CA1" w:rsidP="00447CA1">
            <w:pPr>
              <w:rPr>
                <w:rFonts w:ascii="Calibri" w:hAnsi="Calibri" w:cs="Calibri"/>
              </w:rPr>
            </w:pPr>
            <w:r w:rsidRPr="00447CA1">
              <w:rPr>
                <w:rFonts w:ascii="Calibri" w:hAnsi="Calibri" w:cs="Calibri"/>
              </w:rPr>
              <w:t>Čak i uz poticaje učitelja teško se uključuje u oblike rada.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Neredovito nosi pribor za rad i ispunjava svoje školske obveze.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Ne brine o urednosti radnoga mjesta i pribora za rad.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t>Nezainteresiran/nezainteresirana za školski uspjeh.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Potrebno je stalno poticati razvoj radnih  navika.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Nedostaju radne navike.</w:t>
            </w:r>
            <w:r w:rsidRPr="00447CA1">
              <w:rPr>
                <w:rFonts w:ascii="Calibri" w:eastAsia="Calibri" w:hAnsi="Calibri" w:cs="Calibri"/>
                <w:color w:val="000000"/>
              </w:rPr>
              <w:br/>
              <w:t>Potreban kontinuirani rad u školi i kod kuće.</w:t>
            </w:r>
            <w:r w:rsidRPr="00447CA1">
              <w:rPr>
                <w:rFonts w:ascii="Calibri" w:eastAsia="Calibri" w:hAnsi="Calibri" w:cs="Calibri"/>
                <w:color w:val="000000"/>
              </w:rPr>
              <w:br/>
              <w:t>Sadržaje koji su mu/joj neatraktivni usvaja na niskoj razini.</w:t>
            </w:r>
          </w:p>
        </w:tc>
        <w:tc>
          <w:tcPr>
            <w:tcW w:w="4374" w:type="dxa"/>
            <w:shd w:val="clear" w:color="auto" w:fill="auto"/>
          </w:tcPr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  <w:shd w:val="clear" w:color="auto" w:fill="D1E3F2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Nastavne sadržaje prati uz povremena svraćanja pozornost na iste.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t xml:space="preserve">Uz povremene poticaje se uključuje u nastavni rad. 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Uglavnom redovito nosi pribor za rad i ispunjava svoje školske obveze.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Povremeno se trudi postići što bolje rezultate.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Razvijene radne navike.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 xml:space="preserve">Poraditi na radnim navikama u vidu redovnog rada. 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  <w:shd w:val="clear" w:color="auto" w:fill="auto"/>
          </w:tcPr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Primjeren odnos prema učenju i radu.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Redovito nosi pribor za rad i ispunjava svoje školske obveze.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Slijedi dogovorena pravila.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Nastavne sadržaje prati s aktivnom pažnjom.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Rado se uključuje u sve oblike rada.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U radu aktivna/aktivna i suradljiv/suradljiva.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Trudi se postići što bolje rezultate.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 xml:space="preserve">Visoko razvijene radne navike. 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Visokih intelektualnih sposobnosti.</w:t>
            </w:r>
          </w:p>
        </w:tc>
      </w:tr>
      <w:tr w:rsidR="00447CA1" w:rsidRPr="00447CA1" w:rsidTr="00642F6E">
        <w:tc>
          <w:tcPr>
            <w:tcW w:w="2755" w:type="dxa"/>
          </w:tcPr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t>Odnos prema prijateljima</w:t>
            </w:r>
          </w:p>
        </w:tc>
        <w:tc>
          <w:tcPr>
            <w:tcW w:w="4374" w:type="dxa"/>
          </w:tcPr>
          <w:p w:rsidR="00447CA1" w:rsidRPr="00447CA1" w:rsidRDefault="00447CA1" w:rsidP="00447CA1">
            <w:pPr>
              <w:rPr>
                <w:rFonts w:ascii="Calibri" w:hAnsi="Calibri" w:cs="Calibri"/>
              </w:rPr>
            </w:pPr>
            <w:r w:rsidRPr="00447CA1">
              <w:rPr>
                <w:rFonts w:ascii="Calibri" w:hAnsi="Calibri" w:cs="Calibri"/>
              </w:rPr>
              <w:t>Teško kontrolira emocijama što dovodi do konfliktnih situacija sa učenicima.</w:t>
            </w:r>
          </w:p>
          <w:p w:rsidR="00447CA1" w:rsidRPr="00447CA1" w:rsidRDefault="00447CA1" w:rsidP="00447CA1">
            <w:pPr>
              <w:rPr>
                <w:rFonts w:ascii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t>Neodmjeren/neodmjerena u komunikaciji sa prijateljima (psovke, grube riječi).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t>Smišlja i motivira učenike na neprimjerenu igru koja se kosi sa pravilima Škole i razreda.</w:t>
            </w:r>
          </w:p>
        </w:tc>
        <w:tc>
          <w:tcPr>
            <w:tcW w:w="4374" w:type="dxa"/>
          </w:tcPr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t>Uglavnom primjeren odnos prema prijateljima.</w:t>
            </w:r>
          </w:p>
        </w:tc>
        <w:tc>
          <w:tcPr>
            <w:tcW w:w="4374" w:type="dxa"/>
            <w:shd w:val="clear" w:color="auto" w:fill="auto"/>
          </w:tcPr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Primjeren odnos prema drugim učenicima.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Uvijek želi pomoći drugim učenicima.</w:t>
            </w:r>
          </w:p>
        </w:tc>
      </w:tr>
      <w:tr w:rsidR="00447CA1" w:rsidRPr="00447CA1" w:rsidTr="00642F6E">
        <w:tc>
          <w:tcPr>
            <w:tcW w:w="2755" w:type="dxa"/>
          </w:tcPr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t>Odnos prema starijima</w:t>
            </w:r>
          </w:p>
        </w:tc>
        <w:tc>
          <w:tcPr>
            <w:tcW w:w="4374" w:type="dxa"/>
          </w:tcPr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t>Ne uvažava autoritet učitelja.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t>Prema starijima se ne odnosi sa poštovanjem.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lastRenderedPageBreak/>
              <w:t>Neodmjeren/neodmjerena u komunikaciji sa odraslima (psovke, grube riječi).</w:t>
            </w:r>
          </w:p>
        </w:tc>
        <w:tc>
          <w:tcPr>
            <w:tcW w:w="4374" w:type="dxa"/>
          </w:tcPr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lastRenderedPageBreak/>
              <w:t>Uglavnom uvažava autoritet učitelja.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t>Prema starijima se uglavnom odnosi sa poštovanjem.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</w:tcPr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lastRenderedPageBreak/>
              <w:t>Uvažava autoritet učitelja.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t>Prema starijima se odnosi sa poštovanjem.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</w:p>
        </w:tc>
      </w:tr>
      <w:tr w:rsidR="00447CA1" w:rsidRPr="00447CA1" w:rsidTr="00642F6E">
        <w:tc>
          <w:tcPr>
            <w:tcW w:w="2755" w:type="dxa"/>
          </w:tcPr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lastRenderedPageBreak/>
              <w:t xml:space="preserve">Ponašanje </w:t>
            </w:r>
          </w:p>
        </w:tc>
        <w:tc>
          <w:tcPr>
            <w:tcW w:w="4374" w:type="dxa"/>
          </w:tcPr>
          <w:p w:rsidR="00447CA1" w:rsidRPr="00447CA1" w:rsidRDefault="00447CA1" w:rsidP="00447CA1">
            <w:pPr>
              <w:rPr>
                <w:rFonts w:ascii="Calibri" w:hAnsi="Calibri" w:cs="Calibri"/>
              </w:rPr>
            </w:pPr>
            <w:r w:rsidRPr="00447CA1">
              <w:rPr>
                <w:rFonts w:ascii="Calibri" w:hAnsi="Calibri" w:cs="Calibri"/>
              </w:rPr>
              <w:t>Odgovornost za neprihvatljivo ponašanje prihvaća tek nakon intervencije učitelja.</w:t>
            </w:r>
          </w:p>
          <w:p w:rsidR="00447CA1" w:rsidRPr="00447CA1" w:rsidRDefault="00447CA1" w:rsidP="00447CA1">
            <w:pPr>
              <w:rPr>
                <w:rFonts w:ascii="Calibri" w:hAnsi="Calibri" w:cs="Calibri"/>
              </w:rPr>
            </w:pPr>
            <w:r w:rsidRPr="00447CA1">
              <w:rPr>
                <w:rFonts w:ascii="Calibri" w:hAnsi="Calibri" w:cs="Calibri"/>
              </w:rPr>
              <w:t>Uočeno konfliktno ponašanje.</w:t>
            </w:r>
          </w:p>
          <w:p w:rsidR="00447CA1" w:rsidRPr="00447CA1" w:rsidRDefault="00447CA1" w:rsidP="00447CA1">
            <w:pPr>
              <w:rPr>
                <w:rFonts w:ascii="Calibri" w:hAnsi="Calibri" w:cs="Calibri"/>
              </w:rPr>
            </w:pPr>
            <w:r w:rsidRPr="00447CA1">
              <w:rPr>
                <w:rFonts w:ascii="Calibri" w:hAnsi="Calibri" w:cs="Calibri"/>
              </w:rPr>
              <w:t>Potrebna stalna kontrola emocija.</w:t>
            </w:r>
          </w:p>
          <w:p w:rsidR="00447CA1" w:rsidRPr="00447CA1" w:rsidRDefault="00447CA1" w:rsidP="00447CA1">
            <w:pPr>
              <w:rPr>
                <w:rFonts w:ascii="Calibri" w:hAnsi="Calibri" w:cs="Calibri"/>
              </w:rPr>
            </w:pPr>
            <w:r w:rsidRPr="00447CA1">
              <w:rPr>
                <w:rFonts w:ascii="Calibri" w:hAnsi="Calibri" w:cs="Calibri"/>
              </w:rPr>
              <w:t>U igri sa vršnjacima ističe se na neprimjerene načine.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</w:tcPr>
          <w:p w:rsidR="00447CA1" w:rsidRPr="00447CA1" w:rsidRDefault="00447CA1" w:rsidP="00447CA1">
            <w:pPr>
              <w:rPr>
                <w:rFonts w:ascii="Calibri" w:hAnsi="Calibri" w:cs="Calibri"/>
              </w:rPr>
            </w:pPr>
            <w:r w:rsidRPr="00447CA1">
              <w:rPr>
                <w:rFonts w:ascii="Calibri" w:hAnsi="Calibri" w:cs="Calibri"/>
              </w:rPr>
              <w:t>Prihvaća i slijedi postavljena pravila uz manje opomene i podsjećanja na isto. Ponekada dolazi do nepoželjnih oblika ponašanja.</w:t>
            </w:r>
          </w:p>
          <w:p w:rsidR="00447CA1" w:rsidRPr="00447CA1" w:rsidRDefault="00447CA1" w:rsidP="00447CA1">
            <w:pPr>
              <w:rPr>
                <w:rFonts w:ascii="Calibri" w:hAnsi="Calibri" w:cs="Calibri"/>
              </w:rPr>
            </w:pPr>
            <w:r w:rsidRPr="00447CA1">
              <w:rPr>
                <w:rFonts w:ascii="Calibri" w:hAnsi="Calibri" w:cs="Calibri"/>
              </w:rPr>
              <w:t>Prilikom rada ponekada živahan/živahna, teško kontrolira svoju energiju.</w:t>
            </w:r>
          </w:p>
          <w:p w:rsidR="00447CA1" w:rsidRPr="00447CA1" w:rsidRDefault="00447CA1" w:rsidP="00447CA1">
            <w:pPr>
              <w:rPr>
                <w:rFonts w:ascii="Calibri" w:hAnsi="Calibri" w:cs="Calibri"/>
              </w:rPr>
            </w:pPr>
            <w:r w:rsidRPr="00447CA1">
              <w:rPr>
                <w:rFonts w:ascii="Calibri" w:hAnsi="Calibri" w:cs="Calibri"/>
              </w:rPr>
              <w:t>Zbog nemogućnosti verbaliziranja svojih potreba agresivno nastupa prema učenicima.</w:t>
            </w:r>
          </w:p>
          <w:p w:rsidR="00447CA1" w:rsidRPr="00447CA1" w:rsidRDefault="00447CA1" w:rsidP="00447CA1">
            <w:pPr>
              <w:rPr>
                <w:rFonts w:ascii="Calibri" w:hAnsi="Calibri" w:cs="Calibri"/>
              </w:rPr>
            </w:pPr>
            <w:r w:rsidRPr="00447CA1">
              <w:rPr>
                <w:rFonts w:ascii="Calibri" w:hAnsi="Calibri" w:cs="Calibri"/>
              </w:rPr>
              <w:t>Ponekada potrebna kontrola emocija.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U situacijama povećanih tenzija neprimjereno se ponaša (plakanje, lupanje po stolu).</w:t>
            </w:r>
          </w:p>
        </w:tc>
        <w:tc>
          <w:tcPr>
            <w:tcW w:w="4374" w:type="dxa"/>
          </w:tcPr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t>Izrazito uljudnoga ponašanja.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t>Poznaje i slijedi razredna pravila.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t>Poštuje kućni red Škole.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Prihvaća odgovornost za svoje ponašanje.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  <w:r w:rsidRPr="00447CA1">
              <w:rPr>
                <w:rFonts w:ascii="Calibri" w:eastAsia="Calibri" w:hAnsi="Calibri" w:cs="Calibri"/>
              </w:rPr>
              <w:t>Razvijene socijalne i emocionalne inteligencije.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  <w:shd w:val="clear" w:color="auto" w:fill="D1E3F2"/>
              </w:rPr>
            </w:pPr>
            <w:r w:rsidRPr="00447CA1">
              <w:rPr>
                <w:rFonts w:ascii="Calibri" w:eastAsia="Calibri" w:hAnsi="Calibri" w:cs="Calibri"/>
              </w:rPr>
              <w:t>Zrelo i brzo procjenjuje situacije u kojima se nalazi.</w:t>
            </w:r>
            <w:r w:rsidRPr="00447CA1">
              <w:rPr>
                <w:rFonts w:ascii="Calibri" w:eastAsia="Calibri" w:hAnsi="Calibri" w:cs="Calibri"/>
                <w:color w:val="000000"/>
                <w:shd w:val="clear" w:color="auto" w:fill="D1E3F2"/>
              </w:rPr>
              <w:t xml:space="preserve"> </w:t>
            </w:r>
          </w:p>
          <w:p w:rsidR="00447CA1" w:rsidRPr="00447CA1" w:rsidRDefault="00447CA1" w:rsidP="00447CA1">
            <w:pPr>
              <w:rPr>
                <w:rFonts w:ascii="Calibri" w:hAnsi="Calibri" w:cs="Calibri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>Izrazito pristojna u ophođenju, marljiva i savjesna. Vesela i energična, omiljena u igri. Uporno i rječito promiče svoje stavove.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  <w:color w:val="000000"/>
              </w:rPr>
            </w:pPr>
            <w:r w:rsidRPr="00447CA1">
              <w:rPr>
                <w:rFonts w:ascii="Calibri" w:eastAsia="Calibri" w:hAnsi="Calibri" w:cs="Calibri"/>
                <w:color w:val="000000"/>
              </w:rPr>
              <w:t xml:space="preserve">Visoko razvijena empatija prema djeci i odraslima. </w:t>
            </w:r>
          </w:p>
          <w:p w:rsidR="00447CA1" w:rsidRPr="00447CA1" w:rsidRDefault="00447CA1" w:rsidP="00447CA1">
            <w:pPr>
              <w:rPr>
                <w:rFonts w:ascii="Calibri" w:eastAsia="Calibri" w:hAnsi="Calibri" w:cs="Calibri"/>
              </w:rPr>
            </w:pPr>
          </w:p>
        </w:tc>
      </w:tr>
    </w:tbl>
    <w:p w:rsidR="00BC23DF" w:rsidRDefault="00BC23DF" w:rsidP="00BC23DF">
      <w:pPr>
        <w:rPr>
          <w:rFonts w:cstheme="minorHAnsi"/>
        </w:rPr>
      </w:pPr>
    </w:p>
    <w:sectPr w:rsidR="00BC23DF" w:rsidSect="00D96596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9"/>
    <w:rsid w:val="000006B6"/>
    <w:rsid w:val="000124BD"/>
    <w:rsid w:val="00021E9E"/>
    <w:rsid w:val="00033259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2C60"/>
    <w:rsid w:val="000E25CF"/>
    <w:rsid w:val="000F3FE0"/>
    <w:rsid w:val="00104F77"/>
    <w:rsid w:val="00106403"/>
    <w:rsid w:val="001067B9"/>
    <w:rsid w:val="00127F58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4D30"/>
    <w:rsid w:val="001F1085"/>
    <w:rsid w:val="001F79AD"/>
    <w:rsid w:val="002023D3"/>
    <w:rsid w:val="002042FE"/>
    <w:rsid w:val="00250DD8"/>
    <w:rsid w:val="00250EFA"/>
    <w:rsid w:val="002550A8"/>
    <w:rsid w:val="002574F5"/>
    <w:rsid w:val="0026151B"/>
    <w:rsid w:val="00263B1C"/>
    <w:rsid w:val="00264DE1"/>
    <w:rsid w:val="00294854"/>
    <w:rsid w:val="002A477F"/>
    <w:rsid w:val="002C19FC"/>
    <w:rsid w:val="002D313A"/>
    <w:rsid w:val="002E3417"/>
    <w:rsid w:val="002F309B"/>
    <w:rsid w:val="0036620C"/>
    <w:rsid w:val="00367B61"/>
    <w:rsid w:val="00367C51"/>
    <w:rsid w:val="003A2A2C"/>
    <w:rsid w:val="003B14AA"/>
    <w:rsid w:val="003F5126"/>
    <w:rsid w:val="003F73B9"/>
    <w:rsid w:val="00400C70"/>
    <w:rsid w:val="00401C16"/>
    <w:rsid w:val="00401C9F"/>
    <w:rsid w:val="00401D41"/>
    <w:rsid w:val="004139F2"/>
    <w:rsid w:val="00420FF7"/>
    <w:rsid w:val="00447CA1"/>
    <w:rsid w:val="0045357A"/>
    <w:rsid w:val="004824AF"/>
    <w:rsid w:val="004C329B"/>
    <w:rsid w:val="004D65AC"/>
    <w:rsid w:val="004E249A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86422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C7530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231A6"/>
    <w:rsid w:val="009318F9"/>
    <w:rsid w:val="00942185"/>
    <w:rsid w:val="00954671"/>
    <w:rsid w:val="00965109"/>
    <w:rsid w:val="00982AE0"/>
    <w:rsid w:val="00985177"/>
    <w:rsid w:val="009910E1"/>
    <w:rsid w:val="009D365D"/>
    <w:rsid w:val="009D46E6"/>
    <w:rsid w:val="009D4AF0"/>
    <w:rsid w:val="00A049AC"/>
    <w:rsid w:val="00A04A9F"/>
    <w:rsid w:val="00A10246"/>
    <w:rsid w:val="00A10E04"/>
    <w:rsid w:val="00A22B24"/>
    <w:rsid w:val="00A24DF1"/>
    <w:rsid w:val="00A35B5D"/>
    <w:rsid w:val="00A432B9"/>
    <w:rsid w:val="00A45168"/>
    <w:rsid w:val="00A46B49"/>
    <w:rsid w:val="00A65565"/>
    <w:rsid w:val="00AA1804"/>
    <w:rsid w:val="00AB2035"/>
    <w:rsid w:val="00AD4355"/>
    <w:rsid w:val="00AE06AD"/>
    <w:rsid w:val="00AE09E2"/>
    <w:rsid w:val="00AE70E6"/>
    <w:rsid w:val="00B11153"/>
    <w:rsid w:val="00B53597"/>
    <w:rsid w:val="00B6237F"/>
    <w:rsid w:val="00B823F9"/>
    <w:rsid w:val="00B866F1"/>
    <w:rsid w:val="00B87BD1"/>
    <w:rsid w:val="00BC1F94"/>
    <w:rsid w:val="00BC23DF"/>
    <w:rsid w:val="00BD4044"/>
    <w:rsid w:val="00BD5343"/>
    <w:rsid w:val="00BE14FA"/>
    <w:rsid w:val="00C01133"/>
    <w:rsid w:val="00C06FA4"/>
    <w:rsid w:val="00C16E82"/>
    <w:rsid w:val="00C24A6C"/>
    <w:rsid w:val="00C277A1"/>
    <w:rsid w:val="00C4409C"/>
    <w:rsid w:val="00C624D6"/>
    <w:rsid w:val="00C64666"/>
    <w:rsid w:val="00C67101"/>
    <w:rsid w:val="00C70C75"/>
    <w:rsid w:val="00CA1BDD"/>
    <w:rsid w:val="00CB2EDC"/>
    <w:rsid w:val="00CC4419"/>
    <w:rsid w:val="00CD1D1D"/>
    <w:rsid w:val="00CD2815"/>
    <w:rsid w:val="00CD2D42"/>
    <w:rsid w:val="00CF7670"/>
    <w:rsid w:val="00D203FB"/>
    <w:rsid w:val="00D20A57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36D16"/>
    <w:rsid w:val="00E40D13"/>
    <w:rsid w:val="00E4257C"/>
    <w:rsid w:val="00E43BE3"/>
    <w:rsid w:val="00E44957"/>
    <w:rsid w:val="00E44D4E"/>
    <w:rsid w:val="00E55688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F4F54"/>
    <w:rsid w:val="00EF5416"/>
    <w:rsid w:val="00F05077"/>
    <w:rsid w:val="00F163B4"/>
    <w:rsid w:val="00F23BF7"/>
    <w:rsid w:val="00F2687B"/>
    <w:rsid w:val="00F34E2A"/>
    <w:rsid w:val="00F378D8"/>
    <w:rsid w:val="00F4123D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7671"/>
  <w15:docId w15:val="{3A560A5D-58B2-446F-AF3F-674265ED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69AC-1CD5-489A-8B08-3BBD176D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25882</Words>
  <Characters>147528</Characters>
  <Application>Microsoft Office Word</Application>
  <DocSecurity>0</DocSecurity>
  <Lines>1229</Lines>
  <Paragraphs>346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Korisnik</cp:lastModifiedBy>
  <cp:revision>7</cp:revision>
  <cp:lastPrinted>2019-09-21T18:47:00Z</cp:lastPrinted>
  <dcterms:created xsi:type="dcterms:W3CDTF">2023-09-06T17:21:00Z</dcterms:created>
  <dcterms:modified xsi:type="dcterms:W3CDTF">2023-10-13T05:36:00Z</dcterms:modified>
</cp:coreProperties>
</file>